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E68" w:rsidRDefault="00860E68" w:rsidP="00860E68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860E68" w:rsidRDefault="00860E68" w:rsidP="00860E68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задание «Узнай произведение»</w:t>
      </w:r>
    </w:p>
    <w:p w:rsidR="00860E68" w:rsidRDefault="00860E68" w:rsidP="00860E68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баллов </w:t>
      </w:r>
      <w:r w:rsidR="004376F4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10</w:t>
      </w:r>
    </w:p>
    <w:p w:rsidR="004376F4" w:rsidRPr="004376F4" w:rsidRDefault="004376F4" w:rsidP="00860E68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376F4">
        <w:rPr>
          <w:rFonts w:ascii="Times New Roman" w:eastAsia="Times New Roman" w:hAnsi="Times New Roman" w:cs="Times New Roman"/>
          <w:sz w:val="24"/>
          <w:szCs w:val="24"/>
        </w:rPr>
        <w:t>Верно названы автор и произведение – 2 балла</w:t>
      </w:r>
    </w:p>
    <w:tbl>
      <w:tblPr>
        <w:tblStyle w:val="a9"/>
        <w:tblW w:w="0" w:type="auto"/>
        <w:tblLook w:val="04A0"/>
      </w:tblPr>
      <w:tblGrid>
        <w:gridCol w:w="534"/>
        <w:gridCol w:w="6378"/>
        <w:gridCol w:w="2659"/>
      </w:tblGrid>
      <w:tr w:rsidR="00860E68" w:rsidTr="00542366">
        <w:tc>
          <w:tcPr>
            <w:tcW w:w="534" w:type="dxa"/>
          </w:tcPr>
          <w:p w:rsidR="00860E68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860E68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фрагмент</w:t>
            </w:r>
          </w:p>
        </w:tc>
        <w:tc>
          <w:tcPr>
            <w:tcW w:w="2659" w:type="dxa"/>
          </w:tcPr>
          <w:p w:rsidR="00860E68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Автор/произведение</w:t>
            </w:r>
          </w:p>
        </w:tc>
      </w:tr>
      <w:tr w:rsidR="00860E68" w:rsidTr="00542366">
        <w:tc>
          <w:tcPr>
            <w:tcW w:w="534" w:type="dxa"/>
          </w:tcPr>
          <w:p w:rsidR="00860E68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:rsidR="00860E68" w:rsidRPr="009E76A4" w:rsidRDefault="00860E68" w:rsidP="0054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Коварный, злобный Черномор,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Ты, ты всех бед моих виною!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Семейства нашего позор,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Рожденный карлой, с бородою,</w:t>
            </w:r>
          </w:p>
        </w:tc>
        <w:tc>
          <w:tcPr>
            <w:tcW w:w="2659" w:type="dxa"/>
          </w:tcPr>
          <w:p w:rsidR="00860E68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С. </w:t>
            </w:r>
            <w:r w:rsidRPr="006E0021">
              <w:rPr>
                <w:rFonts w:ascii="Times New Roman" w:hAnsi="Times New Roman" w:cs="Times New Roman"/>
                <w:sz w:val="24"/>
                <w:szCs w:val="24"/>
              </w:rPr>
              <w:t xml:space="preserve">Пушкин </w:t>
            </w:r>
          </w:p>
          <w:p w:rsidR="00860E68" w:rsidRPr="006E0021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0021">
              <w:rPr>
                <w:rFonts w:ascii="Times New Roman" w:hAnsi="Times New Roman" w:cs="Times New Roman"/>
                <w:sz w:val="24"/>
                <w:szCs w:val="24"/>
              </w:rPr>
              <w:t>«Руслан и Людмила»</w:t>
            </w:r>
          </w:p>
        </w:tc>
      </w:tr>
      <w:tr w:rsidR="00860E68" w:rsidTr="00542366">
        <w:tc>
          <w:tcPr>
            <w:tcW w:w="534" w:type="dxa"/>
          </w:tcPr>
          <w:p w:rsidR="00860E68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860E68" w:rsidRPr="009E76A4" w:rsidRDefault="00860E68" w:rsidP="0054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«Прощай, мой товарищ, мой верный слуга,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Расстаться настало нам время;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Теперь отдыхай; уж не ступит нога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В твоё позлащённое стремя.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br/>
              <w:t>Прощай, утешайся — да помни меня.</w:t>
            </w:r>
          </w:p>
        </w:tc>
        <w:tc>
          <w:tcPr>
            <w:tcW w:w="2659" w:type="dxa"/>
          </w:tcPr>
          <w:p w:rsidR="00860E68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С. </w:t>
            </w:r>
            <w:r w:rsidRPr="006E0021">
              <w:rPr>
                <w:rFonts w:ascii="Times New Roman" w:hAnsi="Times New Roman" w:cs="Times New Roman"/>
                <w:sz w:val="24"/>
                <w:szCs w:val="24"/>
              </w:rPr>
              <w:t xml:space="preserve">Пушкин </w:t>
            </w:r>
          </w:p>
          <w:p w:rsidR="00860E68" w:rsidRPr="006E0021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0021">
              <w:rPr>
                <w:rFonts w:ascii="Times New Roman" w:hAnsi="Times New Roman" w:cs="Times New Roman"/>
                <w:sz w:val="24"/>
                <w:szCs w:val="24"/>
              </w:rPr>
              <w:t>«Песня о вещем Олеге»</w:t>
            </w:r>
          </w:p>
        </w:tc>
      </w:tr>
      <w:tr w:rsidR="00860E68" w:rsidTr="00542366">
        <w:tc>
          <w:tcPr>
            <w:tcW w:w="534" w:type="dxa"/>
          </w:tcPr>
          <w:p w:rsidR="00860E68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860E68" w:rsidRPr="009E76A4" w:rsidRDefault="00860E68" w:rsidP="0054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На утро смотрит, на зорьке Дина вышла на порог с куклой. А куклу уж лоскутками красными убрала и качает, как ребенка, сама по-своему прибаюкивает. Вышла старуха, забранилась за нее, выхватила куклу, разбила ее, услала куда-то Дину на работу.Сделал (…) другую куклу, еще лучше, — отдал Дине.</w:t>
            </w:r>
          </w:p>
        </w:tc>
        <w:tc>
          <w:tcPr>
            <w:tcW w:w="2659" w:type="dxa"/>
          </w:tcPr>
          <w:p w:rsidR="00860E68" w:rsidRPr="009E76A4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Л. Н. Толстой «Кавказский пленник»</w:t>
            </w:r>
          </w:p>
        </w:tc>
      </w:tr>
      <w:tr w:rsidR="00860E68" w:rsidTr="00542366">
        <w:tc>
          <w:tcPr>
            <w:tcW w:w="534" w:type="dxa"/>
          </w:tcPr>
          <w:p w:rsidR="00860E68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860E68" w:rsidRPr="009E76A4" w:rsidRDefault="00860E68" w:rsidP="00860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Стал копать – земля мягкая, заступ так и уходит. Вот что-то звукнуло. Выкидавши землю, увидел он котел.</w:t>
            </w:r>
          </w:p>
          <w:p w:rsidR="00860E68" w:rsidRPr="009E76A4" w:rsidRDefault="00860E68" w:rsidP="00860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– А, голубчик, вот где ты! – вскрикнул дед, подсовывая под него заступ.</w:t>
            </w:r>
          </w:p>
          <w:p w:rsidR="00860E68" w:rsidRPr="009E76A4" w:rsidRDefault="00860E68" w:rsidP="00860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– А, голубчик, вот где ты! – запищал птичий нос, клюнувши котел.</w:t>
            </w:r>
          </w:p>
          <w:p w:rsidR="00860E68" w:rsidRPr="009E76A4" w:rsidRDefault="00860E68" w:rsidP="00860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оронился дед и выпустил заступ.</w:t>
            </w:r>
          </w:p>
          <w:p w:rsidR="00860E68" w:rsidRPr="009E76A4" w:rsidRDefault="00860E68" w:rsidP="00860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– А, голубчик, вот где ты! – заблеяла баранья голова с верхушки дерева.</w:t>
            </w:r>
          </w:p>
        </w:tc>
        <w:tc>
          <w:tcPr>
            <w:tcW w:w="2659" w:type="dxa"/>
          </w:tcPr>
          <w:p w:rsidR="00860E68" w:rsidRPr="009E76A4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Н. В. Гоголь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аколдованное место»</w:t>
            </w:r>
          </w:p>
        </w:tc>
      </w:tr>
      <w:tr w:rsidR="00860E68" w:rsidTr="00542366">
        <w:tc>
          <w:tcPr>
            <w:tcW w:w="534" w:type="dxa"/>
          </w:tcPr>
          <w:p w:rsidR="00860E68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:rsidR="00860E68" w:rsidRPr="009E76A4" w:rsidRDefault="00860E68" w:rsidP="0054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Надень-ка, брат Елдырин, на меня пальто… Что-то ветром подуло… Знобит… Ты отведешь ее к генералу и спросишь там. Скажешь, что я нашел и прислал… И скажи, чтобы ее не выпускали на улицу… Она, может быть, дорогая, а ежели каждый свинья будет ей в нос сигаркой тыкать, то долго ли испортить. Собака – нежная тварь… А ты, болван, опусти руку! Нечего свой дурацкий палец выставлять! Сам виноват!..</w:t>
            </w:r>
          </w:p>
        </w:tc>
        <w:tc>
          <w:tcPr>
            <w:tcW w:w="2659" w:type="dxa"/>
          </w:tcPr>
          <w:p w:rsidR="00860E68" w:rsidRPr="009E76A4" w:rsidRDefault="00860E68" w:rsidP="00542366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6A4">
              <w:rPr>
                <w:rFonts w:ascii="Times New Roman" w:hAnsi="Times New Roman" w:cs="Times New Roman"/>
                <w:sz w:val="24"/>
                <w:szCs w:val="24"/>
              </w:rPr>
              <w:t>А. П. Чехов «Хамелеон»</w:t>
            </w:r>
          </w:p>
        </w:tc>
      </w:tr>
    </w:tbl>
    <w:p w:rsidR="00860E68" w:rsidRDefault="00860E68" w:rsidP="00860E6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DF02FE" w:rsidRDefault="00DF02FE" w:rsidP="00DF02F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2166A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</w:p>
    <w:p w:rsidR="00DF02FE" w:rsidRDefault="00DF02FE" w:rsidP="00DF02F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«Пойми произведение»</w:t>
      </w:r>
    </w:p>
    <w:p w:rsidR="00DF02FE" w:rsidRDefault="00DF02FE" w:rsidP="00DF02FE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баллов - 10</w:t>
      </w:r>
    </w:p>
    <w:p w:rsidR="00DF02FE" w:rsidRDefault="00DF02FE" w:rsidP="00DF02FE">
      <w:pPr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 xml:space="preserve">Познакомьтесь с произведением </w:t>
      </w:r>
      <w:r>
        <w:rPr>
          <w:rFonts w:ascii="Times New Roman" w:hAnsi="Times New Roman" w:cs="Times New Roman"/>
          <w:sz w:val="24"/>
          <w:szCs w:val="24"/>
        </w:rPr>
        <w:t xml:space="preserve">«Пылесос и кошка» </w:t>
      </w:r>
      <w:r w:rsidRPr="0007083D">
        <w:rPr>
          <w:rFonts w:ascii="Times New Roman" w:hAnsi="Times New Roman" w:cs="Times New Roman"/>
          <w:sz w:val="24"/>
          <w:szCs w:val="24"/>
        </w:rPr>
        <w:t>современной детской писательницы Елены Климовой</w:t>
      </w:r>
      <w:r w:rsidRPr="0007083D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</w:p>
    <w:p w:rsidR="00DF02FE" w:rsidRPr="008B2D96" w:rsidRDefault="00DF02FE" w:rsidP="00DF02FE">
      <w:pPr>
        <w:spacing w:after="0" w:line="36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D96">
        <w:rPr>
          <w:rFonts w:ascii="Times New Roman" w:hAnsi="Times New Roman" w:cs="Times New Roman"/>
          <w:b/>
          <w:sz w:val="24"/>
          <w:szCs w:val="24"/>
        </w:rPr>
        <w:t>Пылесос и кошка</w:t>
      </w:r>
    </w:p>
    <w:p w:rsidR="00DF02FE" w:rsidRPr="008B2D96" w:rsidRDefault="00DF02FE" w:rsidP="004376F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Пылесос стоял в углу, свернув свою длинную шею, и грустил.</w:t>
      </w:r>
    </w:p>
    <w:p w:rsidR="00DF02FE" w:rsidRPr="008B2D96" w:rsidRDefault="00DF02FE" w:rsidP="004376F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Что с тобой? — спросила его кошка.</w:t>
      </w:r>
    </w:p>
    <w:p w:rsidR="00DF02FE" w:rsidRPr="008B2D96" w:rsidRDefault="00DF02FE" w:rsidP="004376F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Всё в порядке.</w:t>
      </w:r>
    </w:p>
    <w:p w:rsidR="00DF02FE" w:rsidRPr="008B2D96" w:rsidRDefault="00DF02FE" w:rsidP="004376F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Не надо мне пыль в глаза пускать. Говори!</w:t>
      </w:r>
    </w:p>
    <w:p w:rsidR="00DF02FE" w:rsidRPr="008B2D96" w:rsidRDefault="00DF02FE" w:rsidP="004376F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Понимаешь, — вздохнув, признался пылесос, — я тебе ужасно завидую. Тебя кормят вкусно: и мясом, и рыбой, и колбасными обрезками. А я глотаю только грязь и пыль.</w:t>
      </w:r>
    </w:p>
    <w:p w:rsidR="00DF02FE" w:rsidRPr="008B2D96" w:rsidRDefault="00DF02FE" w:rsidP="004376F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Бедный! Ничего, я что-нибудь придумаю, — сказала кошка.</w:t>
      </w:r>
    </w:p>
    <w:p w:rsidR="00DF02FE" w:rsidRPr="008B2D96" w:rsidRDefault="00DF02FE" w:rsidP="004376F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Она забралась на стол, который накрыли для гостей, и сбросила с него пару кружков колбасы, кусочек сыра, орехов и изюма.</w:t>
      </w:r>
    </w:p>
    <w:p w:rsidR="00DF02FE" w:rsidRPr="008B2D96" w:rsidRDefault="00DF02FE" w:rsidP="004376F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— Ах, негодница! — возмутилась хозяйка. — Гости будут с минуты на минуту! Придётся делать уборку.</w:t>
      </w:r>
    </w:p>
    <w:p w:rsidR="00DF02FE" w:rsidRPr="008B2D96" w:rsidRDefault="00DF02FE" w:rsidP="004376F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Наконец-то пылесос поел по-человечески, а не по-пылесосьи. И был очень счастлив.</w:t>
      </w:r>
    </w:p>
    <w:p w:rsidR="00DF02FE" w:rsidRPr="008B2D96" w:rsidRDefault="00DF02FE" w:rsidP="004376F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Знайте: все до единой кошки с пылесосами в сговоре и иногда подбрасывают им на пол лакомые кусочки.</w:t>
      </w:r>
    </w:p>
    <w:p w:rsidR="00DF02FE" w:rsidRPr="008B2D96" w:rsidRDefault="00DF02FE" w:rsidP="004376F4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8B2D96">
        <w:rPr>
          <w:rFonts w:ascii="Times New Roman" w:hAnsi="Times New Roman" w:cs="Times New Roman"/>
          <w:sz w:val="24"/>
          <w:szCs w:val="24"/>
        </w:rPr>
        <w:t>А чтобы хозяева об этом не догадались, хитрые кошки делают вид, будто до смерти боятся пылесосов.</w:t>
      </w:r>
    </w:p>
    <w:p w:rsidR="00DF02FE" w:rsidRPr="0007083D" w:rsidRDefault="00DF02FE" w:rsidP="004376F4">
      <w:pPr>
        <w:spacing w:after="0" w:line="240" w:lineRule="auto"/>
        <w:contextualSpacing/>
        <w:mirrorIndents/>
        <w:jc w:val="right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 xml:space="preserve"> («Детская», альманах для семейного чтения,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083D">
        <w:rPr>
          <w:rFonts w:ascii="Times New Roman" w:hAnsi="Times New Roman" w:cs="Times New Roman"/>
          <w:sz w:val="24"/>
          <w:szCs w:val="24"/>
        </w:rPr>
        <w:t>2015, выпуск 4 http://detskaya.uraljournal.ru/work-2015-4)</w:t>
      </w:r>
    </w:p>
    <w:p w:rsidR="00DF02FE" w:rsidRPr="0007083D" w:rsidRDefault="00DF02FE" w:rsidP="00DF02F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7083D">
        <w:rPr>
          <w:rFonts w:ascii="Times New Roman" w:hAnsi="Times New Roman" w:cs="Times New Roman"/>
          <w:b/>
          <w:sz w:val="24"/>
          <w:szCs w:val="24"/>
        </w:rPr>
        <w:t>Задания:</w:t>
      </w:r>
    </w:p>
    <w:p w:rsidR="00DF02FE" w:rsidRPr="0007083D" w:rsidRDefault="00DF02FE" w:rsidP="00DF02FE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>Это произведение входит в сборник «Какой огромный мир». Объясните, как соотносится содержание произведения с названием сборника? Ответ аргументируйте не только содержанием, но и художественными приемами, которые использует автор. – 5 баллов</w:t>
      </w:r>
    </w:p>
    <w:p w:rsidR="00DF02FE" w:rsidRDefault="00DF02FE" w:rsidP="00DF02FE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размещении в альманах редакторы указали жанр сначала </w:t>
      </w:r>
      <w:r w:rsidRPr="00A36D77">
        <w:rPr>
          <w:rFonts w:ascii="Times New Roman" w:hAnsi="Times New Roman" w:cs="Times New Roman"/>
          <w:i/>
          <w:sz w:val="24"/>
          <w:szCs w:val="24"/>
        </w:rPr>
        <w:t>«сказка»</w:t>
      </w:r>
      <w:r>
        <w:rPr>
          <w:rFonts w:ascii="Times New Roman" w:hAnsi="Times New Roman" w:cs="Times New Roman"/>
          <w:sz w:val="24"/>
          <w:szCs w:val="24"/>
        </w:rPr>
        <w:t xml:space="preserve">, а затем изменили на </w:t>
      </w:r>
      <w:r w:rsidRPr="00A36D77">
        <w:rPr>
          <w:rFonts w:ascii="Times New Roman" w:hAnsi="Times New Roman" w:cs="Times New Roman"/>
          <w:i/>
          <w:sz w:val="24"/>
          <w:szCs w:val="24"/>
        </w:rPr>
        <w:t>«рассказ»</w:t>
      </w:r>
      <w:r>
        <w:rPr>
          <w:rFonts w:ascii="Times New Roman" w:hAnsi="Times New Roman" w:cs="Times New Roman"/>
          <w:sz w:val="24"/>
          <w:szCs w:val="24"/>
        </w:rPr>
        <w:t>. Поразмышляйте письменно, к какому жанру можно отнести произведение «Пылесос и кошка». Ответ обоснуйте  примерами из текста и основными признаками жанров. – 5 баллов</w:t>
      </w:r>
    </w:p>
    <w:p w:rsidR="00DF02FE" w:rsidRDefault="00DF02FE" w:rsidP="00DF02FE">
      <w:pPr>
        <w:pStyle w:val="a6"/>
        <w:spacing w:after="0" w:line="36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</w:t>
      </w:r>
      <w:r w:rsidRPr="00A36D77">
        <w:rPr>
          <w:rFonts w:ascii="Times New Roman" w:hAnsi="Times New Roman" w:cs="Times New Roman"/>
          <w:i/>
        </w:rPr>
        <w:t>Количество слов в ответах</w:t>
      </w:r>
      <w:r>
        <w:rPr>
          <w:rFonts w:ascii="Times New Roman" w:hAnsi="Times New Roman" w:cs="Times New Roman"/>
          <w:i/>
        </w:rPr>
        <w:t xml:space="preserve"> </w:t>
      </w:r>
      <w:r w:rsidRPr="00A36D77">
        <w:rPr>
          <w:rFonts w:ascii="Times New Roman" w:hAnsi="Times New Roman" w:cs="Times New Roman"/>
          <w:i/>
        </w:rPr>
        <w:t>- свободное, при оценивании учитывается качество аргументации</w:t>
      </w:r>
      <w:r>
        <w:rPr>
          <w:rFonts w:ascii="Times New Roman" w:hAnsi="Times New Roman" w:cs="Times New Roman"/>
          <w:i/>
        </w:rPr>
        <w:t>.</w:t>
      </w:r>
    </w:p>
    <w:p w:rsidR="004376F4" w:rsidRDefault="004376F4" w:rsidP="00DF02F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6F4" w:rsidRDefault="004376F4" w:rsidP="00DF02F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6F4" w:rsidRPr="00773C42" w:rsidRDefault="004376F4" w:rsidP="004376F4">
      <w:pPr>
        <w:pStyle w:val="a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C42">
        <w:rPr>
          <w:rFonts w:ascii="Times New Roman" w:hAnsi="Times New Roman" w:cs="Times New Roman"/>
          <w:sz w:val="24"/>
          <w:szCs w:val="24"/>
        </w:rPr>
        <w:lastRenderedPageBreak/>
        <w:t>Критерии оценивания:</w:t>
      </w:r>
    </w:p>
    <w:tbl>
      <w:tblPr>
        <w:tblStyle w:val="a9"/>
        <w:tblW w:w="0" w:type="auto"/>
        <w:tblInd w:w="-601" w:type="dxa"/>
        <w:tblLook w:val="04A0"/>
      </w:tblPr>
      <w:tblGrid>
        <w:gridCol w:w="5739"/>
        <w:gridCol w:w="4433"/>
      </w:tblGrid>
      <w:tr w:rsidR="004376F4" w:rsidRPr="00773C42" w:rsidTr="00542366">
        <w:tc>
          <w:tcPr>
            <w:tcW w:w="5739" w:type="dxa"/>
          </w:tcPr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6F4" w:rsidRPr="00773C42" w:rsidRDefault="004376F4" w:rsidP="0054236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Критерии и комментарий</w:t>
            </w:r>
          </w:p>
        </w:tc>
        <w:tc>
          <w:tcPr>
            <w:tcW w:w="4433" w:type="dxa"/>
          </w:tcPr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Баллы выставляем по школьной шкале оценки 2-3-4-5</w:t>
            </w:r>
          </w:p>
          <w:p w:rsidR="004376F4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 xml:space="preserve">Ноль выставляется, если ответа совсем нет </w:t>
            </w:r>
          </w:p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2 («условная двойка») - ответ есть, но НЕ соотнесен с условиям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 xml:space="preserve"> задачи, нет аргументации;</w:t>
            </w:r>
          </w:p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3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малоубедительны примеры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допущены ошибки в употреблении терминов</w:t>
            </w: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76F4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1-2 ошибки в употреблении терминологии; аргументы убедительны;</w:t>
            </w:r>
          </w:p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5 – ответ убедительный, грамотно выражен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ошибок в понимании нет.</w:t>
            </w:r>
          </w:p>
        </w:tc>
      </w:tr>
      <w:tr w:rsidR="004376F4" w:rsidRPr="00773C42" w:rsidTr="00542366">
        <w:tc>
          <w:tcPr>
            <w:tcW w:w="5739" w:type="dxa"/>
          </w:tcPr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Соотнесение заголовка сборника и произведения выполнено убедительно, с опорой на художественные приемы и содержание.</w:t>
            </w:r>
          </w:p>
        </w:tc>
        <w:tc>
          <w:tcPr>
            <w:tcW w:w="4433" w:type="dxa"/>
          </w:tcPr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-3-4-5</w:t>
            </w:r>
          </w:p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6F4" w:rsidRPr="00773C42" w:rsidTr="00542366">
        <w:tc>
          <w:tcPr>
            <w:tcW w:w="5739" w:type="dxa"/>
          </w:tcPr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Жанровая принадлежность текста</w:t>
            </w:r>
          </w:p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Важно в оценивании обратить внимание на убедительность аргументов, которые соответствуют специфике жанров сказки или рассказа.</w:t>
            </w:r>
          </w:p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Этот текст может быть и сказкой, и рассказом</w:t>
            </w:r>
          </w:p>
        </w:tc>
        <w:tc>
          <w:tcPr>
            <w:tcW w:w="4433" w:type="dxa"/>
          </w:tcPr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4376F4" w:rsidRPr="00773C42" w:rsidRDefault="004376F4" w:rsidP="00542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0 - </w:t>
            </w: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2 - 3 - 4- 5</w:t>
            </w:r>
          </w:p>
          <w:p w:rsidR="004376F4" w:rsidRPr="00773C42" w:rsidRDefault="004376F4" w:rsidP="0054236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6F4" w:rsidRDefault="004376F4" w:rsidP="00DF02F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6F4" w:rsidRDefault="004376F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F02FE" w:rsidRDefault="00DF02FE" w:rsidP="00DF02F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</w:p>
    <w:p w:rsidR="00DF02FE" w:rsidRDefault="00DF02FE" w:rsidP="00DF02F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творческое «Создай текст»</w:t>
      </w:r>
    </w:p>
    <w:p w:rsidR="00DF02FE" w:rsidRDefault="00DF02FE" w:rsidP="00DF02F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баллов  - 20</w:t>
      </w:r>
    </w:p>
    <w:p w:rsidR="00DF02FE" w:rsidRDefault="00DF02FE" w:rsidP="00DF02F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4BCF">
        <w:rPr>
          <w:rFonts w:ascii="Times New Roman" w:hAnsi="Times New Roman" w:cs="Times New Roman"/>
          <w:sz w:val="24"/>
          <w:szCs w:val="24"/>
        </w:rPr>
        <w:t xml:space="preserve">Ребята, </w:t>
      </w:r>
      <w:r>
        <w:rPr>
          <w:rFonts w:ascii="Times New Roman" w:hAnsi="Times New Roman" w:cs="Times New Roman"/>
          <w:sz w:val="24"/>
          <w:szCs w:val="24"/>
        </w:rPr>
        <w:t>познакомьтесь с двумя фактами:</w:t>
      </w:r>
    </w:p>
    <w:p w:rsidR="00DF02FE" w:rsidRPr="00415366" w:rsidRDefault="00DF02FE" w:rsidP="00DF02FE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15366">
        <w:rPr>
          <w:rFonts w:ascii="Times New Roman" w:hAnsi="Times New Roman" w:cs="Times New Roman"/>
          <w:b/>
          <w:sz w:val="24"/>
          <w:szCs w:val="24"/>
        </w:rPr>
        <w:t xml:space="preserve">Факт № 1 </w:t>
      </w:r>
    </w:p>
    <w:p w:rsidR="00DF02FE" w:rsidRPr="00415366" w:rsidRDefault="00DF02FE" w:rsidP="00DF02F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 году </w:t>
      </w:r>
      <w:r w:rsidRPr="00415366">
        <w:rPr>
          <w:rFonts w:ascii="Times New Roman" w:hAnsi="Times New Roman" w:cs="Times New Roman"/>
          <w:sz w:val="24"/>
          <w:szCs w:val="24"/>
        </w:rPr>
        <w:t xml:space="preserve">130 лет со дня рождения английского писателя, филолога Джона Рональда Рейела (Руэл) Толкина (Толкиен) (1892–1973). </w:t>
      </w:r>
    </w:p>
    <w:p w:rsidR="00DF02FE" w:rsidRPr="00415366" w:rsidRDefault="00DF02FE" w:rsidP="00DF02FE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15366">
        <w:rPr>
          <w:rFonts w:ascii="Times New Roman" w:hAnsi="Times New Roman" w:cs="Times New Roman"/>
          <w:b/>
          <w:sz w:val="24"/>
          <w:szCs w:val="24"/>
        </w:rPr>
        <w:t xml:space="preserve">Факт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415366">
        <w:rPr>
          <w:rFonts w:ascii="Times New Roman" w:hAnsi="Times New Roman" w:cs="Times New Roman"/>
          <w:b/>
          <w:sz w:val="24"/>
          <w:szCs w:val="24"/>
        </w:rPr>
        <w:t>2</w:t>
      </w:r>
    </w:p>
    <w:p w:rsidR="00DF02FE" w:rsidRDefault="00DF02FE" w:rsidP="00DF02F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мае 2022 в посёлке Отрадное (недалеко от города Светлогорск) открыли экологическую тропу «Тайные тропы дуков». Дуки-лесные жители.</w:t>
      </w:r>
    </w:p>
    <w:p w:rsidR="00DF02FE" w:rsidRDefault="00DF02FE" w:rsidP="00DF02F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F02FE" w:rsidRDefault="00DF02FE" w:rsidP="00DF02F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F02FE" w:rsidRDefault="00DF02FE" w:rsidP="00DF02FE">
      <w:pPr>
        <w:spacing w:after="0" w:line="36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33600" cy="2056568"/>
            <wp:effectExtent l="19050" t="0" r="0" b="0"/>
            <wp:docPr id="3" name="Рисунок 3" descr="C:\Users\user\Downloads\IMG_20220918_200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IMG_20220918_2005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130" cy="205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87681" cy="1736313"/>
            <wp:effectExtent l="19050" t="0" r="3119" b="0"/>
            <wp:docPr id="6" name="Рисунок 5" descr="C:\Users\user\Downloads\IMG_20220918_203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IMG_20220918_2035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170" cy="174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2FE" w:rsidRDefault="00DF02FE" w:rsidP="00DF02F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F02FE" w:rsidRDefault="00DF02FE" w:rsidP="00DF02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первый взгляд, эти два факта не связаны друг с другом. Но если вы вспомните произведение Дж. Толкиена (укажите название произведения), в котором описывается жизнь подземных жителей, то вам станет понятно, почему авторы проекта по благоустройству территории Светлогорского округа обратились к литературным сюжетам. Конечно, дуки – вымышленные персонажи, но для того чтобы туристический маршрут был привлекательным, необходимо создать и тексты о них. Вся надежда на вас, дорогие школьники.</w:t>
      </w:r>
    </w:p>
    <w:p w:rsidR="00DF02FE" w:rsidRDefault="00DF02FE" w:rsidP="00DF02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Создайте небольшую историю - легенду</w:t>
      </w:r>
      <w:r>
        <w:rPr>
          <w:rFonts w:ascii="Times New Roman" w:hAnsi="Times New Roman" w:cs="Times New Roman"/>
          <w:sz w:val="24"/>
          <w:szCs w:val="24"/>
        </w:rPr>
        <w:t xml:space="preserve"> о дуках, которые живут на Песочной горе в посёлке Отрадное.</w:t>
      </w:r>
    </w:p>
    <w:p w:rsidR="00DF02FE" w:rsidRDefault="00DF02FE" w:rsidP="00DF02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создании текста помните, что у него должны быть композиционные элементы: завязка (однажды, как-то раз), развитие действия, кульминация (вдруг), развязка и финал истории; соблюдайте жанровые признаки. Можно включить описание дуков (какими вы себе их представляете, живут ли они поодиночке или семьей, чем любят заниматься, добрые они или злые и прочее)</w:t>
      </w:r>
    </w:p>
    <w:p w:rsidR="00DF02FE" w:rsidRPr="00A90B7A" w:rsidRDefault="00DF02FE" w:rsidP="00DF02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0B7A">
        <w:rPr>
          <w:rFonts w:ascii="Times New Roman" w:hAnsi="Times New Roman" w:cs="Times New Roman"/>
          <w:b/>
          <w:i/>
          <w:sz w:val="24"/>
          <w:szCs w:val="24"/>
        </w:rPr>
        <w:lastRenderedPageBreak/>
        <w:t>Успехов!</w:t>
      </w:r>
    </w:p>
    <w:tbl>
      <w:tblPr>
        <w:tblStyle w:val="a9"/>
        <w:tblW w:w="0" w:type="auto"/>
        <w:tblLook w:val="04A0"/>
      </w:tblPr>
      <w:tblGrid>
        <w:gridCol w:w="7196"/>
        <w:gridCol w:w="2375"/>
      </w:tblGrid>
      <w:tr w:rsidR="00DF02FE" w:rsidTr="00542366">
        <w:tc>
          <w:tcPr>
            <w:tcW w:w="7196" w:type="dxa"/>
          </w:tcPr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375" w:type="dxa"/>
          </w:tcPr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выставляются </w:t>
            </w:r>
          </w:p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шкале школьной оценки 2-3-4-5</w:t>
            </w:r>
          </w:p>
        </w:tc>
      </w:tr>
      <w:tr w:rsidR="00DF02FE" w:rsidTr="00542366">
        <w:tc>
          <w:tcPr>
            <w:tcW w:w="7196" w:type="dxa"/>
          </w:tcPr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К-1</w:t>
            </w:r>
          </w:p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Соблюдение структуры сюжета (з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авязка, кульминация, развязка) </w:t>
            </w: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0-1-2-3-4 </w:t>
            </w:r>
          </w:p>
        </w:tc>
      </w:tr>
      <w:tr w:rsidR="00DF02FE" w:rsidTr="00542366">
        <w:tc>
          <w:tcPr>
            <w:tcW w:w="7196" w:type="dxa"/>
          </w:tcPr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К-2</w:t>
            </w:r>
          </w:p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Композиционная целостность ответа</w:t>
            </w:r>
          </w:p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0-1-2-3-4 </w:t>
            </w:r>
          </w:p>
        </w:tc>
      </w:tr>
      <w:tr w:rsidR="00DF02FE" w:rsidTr="00542366">
        <w:tc>
          <w:tcPr>
            <w:tcW w:w="7196" w:type="dxa"/>
          </w:tcPr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К-3</w:t>
            </w:r>
          </w:p>
          <w:p w:rsidR="00DF02FE" w:rsidRDefault="00DF02FE" w:rsidP="00DF02F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 xml:space="preserve">Опора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жанровую специфику (легенда)</w:t>
            </w:r>
          </w:p>
        </w:tc>
        <w:tc>
          <w:tcPr>
            <w:tcW w:w="2375" w:type="dxa"/>
          </w:tcPr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0-1-2-3-4-5</w:t>
            </w:r>
          </w:p>
        </w:tc>
      </w:tr>
      <w:tr w:rsidR="00DF02FE" w:rsidTr="00542366">
        <w:tc>
          <w:tcPr>
            <w:tcW w:w="7196" w:type="dxa"/>
          </w:tcPr>
          <w:p w:rsidR="00DF02FE" w:rsidRDefault="003B7C5D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К- 4</w:t>
            </w:r>
          </w:p>
          <w:p w:rsidR="00DF02FE" w:rsidRPr="00482151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Стилистическая однородность работы (уместность выбора лексических единиц)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Снижаем из-за </w:t>
            </w:r>
            <w:r w:rsidRPr="00D55CEE">
              <w:rPr>
                <w:rFonts w:ascii="Times New Roman" w:hAnsi="Times New Roman" w:cs="Times New Roman"/>
                <w:b/>
                <w:sz w:val="24"/>
                <w:szCs w:val="24"/>
              </w:rPr>
              <w:t>обилия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ошибок разного типа.</w:t>
            </w:r>
          </w:p>
        </w:tc>
        <w:tc>
          <w:tcPr>
            <w:tcW w:w="2375" w:type="dxa"/>
          </w:tcPr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0-1-2-3-4-5</w:t>
            </w:r>
          </w:p>
        </w:tc>
      </w:tr>
      <w:tr w:rsidR="00DF02FE" w:rsidTr="00542366">
        <w:tc>
          <w:tcPr>
            <w:tcW w:w="7196" w:type="dxa"/>
          </w:tcPr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 -</w:t>
            </w:r>
            <w:r w:rsidR="003B7C5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DF02FE" w:rsidRPr="00482151" w:rsidRDefault="00DF02FE" w:rsidP="00DF02F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указание/отсылку на повесть Дж Р. Толкиена «Хоббит, или Туда и обратно»</w:t>
            </w:r>
          </w:p>
        </w:tc>
        <w:tc>
          <w:tcPr>
            <w:tcW w:w="2375" w:type="dxa"/>
          </w:tcPr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DF02FE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</w:t>
            </w:r>
          </w:p>
        </w:tc>
      </w:tr>
      <w:tr w:rsidR="00DF02FE" w:rsidRPr="00BD59CB" w:rsidTr="00542366">
        <w:tc>
          <w:tcPr>
            <w:tcW w:w="7196" w:type="dxa"/>
          </w:tcPr>
          <w:p w:rsidR="00DF02FE" w:rsidRPr="00482151" w:rsidRDefault="00DF02FE" w:rsidP="005423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75" w:type="dxa"/>
          </w:tcPr>
          <w:p w:rsidR="00DF02FE" w:rsidRPr="00BD59CB" w:rsidRDefault="00DF02FE" w:rsidP="0054236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BD59CB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</w:tbl>
    <w:p w:rsidR="0085005B" w:rsidRDefault="0085005B"/>
    <w:sectPr w:rsidR="0085005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05B" w:rsidRDefault="0085005B" w:rsidP="00DF02FE">
      <w:pPr>
        <w:spacing w:after="0" w:line="240" w:lineRule="auto"/>
      </w:pPr>
      <w:r>
        <w:separator/>
      </w:r>
    </w:p>
  </w:endnote>
  <w:endnote w:type="continuationSeparator" w:id="1">
    <w:p w:rsidR="0085005B" w:rsidRDefault="0085005B" w:rsidP="00DF0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1473"/>
      <w:docPartObj>
        <w:docPartGallery w:val="Page Numbers (Bottom of Page)"/>
        <w:docPartUnique/>
      </w:docPartObj>
    </w:sdtPr>
    <w:sdtContent>
      <w:p w:rsidR="00860E68" w:rsidRDefault="00860E68">
        <w:pPr>
          <w:pStyle w:val="ac"/>
          <w:jc w:val="right"/>
        </w:pPr>
        <w:fldSimple w:instr=" PAGE   \* MERGEFORMAT ">
          <w:r w:rsidR="004376F4">
            <w:rPr>
              <w:noProof/>
            </w:rPr>
            <w:t>5</w:t>
          </w:r>
        </w:fldSimple>
      </w:p>
    </w:sdtContent>
  </w:sdt>
  <w:p w:rsidR="00860E68" w:rsidRDefault="00860E6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05B" w:rsidRDefault="0085005B" w:rsidP="00DF02FE">
      <w:pPr>
        <w:spacing w:after="0" w:line="240" w:lineRule="auto"/>
      </w:pPr>
      <w:r>
        <w:separator/>
      </w:r>
    </w:p>
  </w:footnote>
  <w:footnote w:type="continuationSeparator" w:id="1">
    <w:p w:rsidR="0085005B" w:rsidRDefault="0085005B" w:rsidP="00DF02FE">
      <w:pPr>
        <w:spacing w:after="0" w:line="240" w:lineRule="auto"/>
      </w:pPr>
      <w:r>
        <w:continuationSeparator/>
      </w:r>
    </w:p>
  </w:footnote>
  <w:footnote w:id="2">
    <w:p w:rsidR="00DF02FE" w:rsidRDefault="00DF02FE" w:rsidP="00DF02FE">
      <w:pPr>
        <w:pStyle w:val="a3"/>
      </w:pPr>
      <w:r>
        <w:rPr>
          <w:rStyle w:val="a5"/>
        </w:rPr>
        <w:footnoteRef/>
      </w:r>
      <w:r>
        <w:t xml:space="preserve"> </w:t>
      </w:r>
      <w:r w:rsidRPr="0007083D">
        <w:rPr>
          <w:rFonts w:ascii="Times New Roman" w:hAnsi="Times New Roman" w:cs="Times New Roman"/>
        </w:rPr>
        <w:t>Лена Климова — литературный редактор, корректор, журналист. Окончила Нижнетагильскую государственную социально-педагогическую академию, пишет прозу и стихи. В 2012 г. стала финалистом литературной поэтической премии “Красными буквами”. Живёт в Нижнем Тагиле.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EC62C0"/>
    <w:multiLevelType w:val="hybridMultilevel"/>
    <w:tmpl w:val="530C4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02FE"/>
    <w:rsid w:val="003B7C5D"/>
    <w:rsid w:val="004376F4"/>
    <w:rsid w:val="0085005B"/>
    <w:rsid w:val="00860E68"/>
    <w:rsid w:val="00DF0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F02F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F02F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F02FE"/>
    <w:rPr>
      <w:vertAlign w:val="superscript"/>
    </w:rPr>
  </w:style>
  <w:style w:type="paragraph" w:styleId="a6">
    <w:name w:val="List Paragraph"/>
    <w:basedOn w:val="a"/>
    <w:uiPriority w:val="34"/>
    <w:qFormat/>
    <w:rsid w:val="00DF02F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F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02F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F02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860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60E68"/>
  </w:style>
  <w:style w:type="paragraph" w:styleId="ac">
    <w:name w:val="footer"/>
    <w:basedOn w:val="a"/>
    <w:link w:val="ad"/>
    <w:uiPriority w:val="99"/>
    <w:unhideWhenUsed/>
    <w:rsid w:val="00860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60E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2022-09-18T18:40:00Z</dcterms:created>
  <dcterms:modified xsi:type="dcterms:W3CDTF">2022-09-18T19:31:00Z</dcterms:modified>
</cp:coreProperties>
</file>